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05" w:type="dxa"/>
        <w:tblInd w:w="-3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8" w:hRule="atLeast"/>
        </w:trPr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Style w:val="4"/>
              <w:tblW w:w="5000" w:type="pct"/>
              <w:tblDescription w:val="{&quot;styleId&quot;:2}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87"/>
              <w:gridCol w:w="1274"/>
              <w:gridCol w:w="1037"/>
              <w:gridCol w:w="794"/>
              <w:gridCol w:w="785"/>
              <w:gridCol w:w="869"/>
              <w:gridCol w:w="261"/>
              <w:gridCol w:w="513"/>
              <w:gridCol w:w="477"/>
              <w:gridCol w:w="116"/>
              <w:gridCol w:w="131"/>
              <w:gridCol w:w="1037"/>
              <w:gridCol w:w="675"/>
              <w:gridCol w:w="73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5000" w:type="pct"/>
                  <w:gridSpan w:val="14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36"/>
                      <w:szCs w:val="36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kern w:val="0"/>
                      <w:sz w:val="36"/>
                      <w:szCs w:val="36"/>
                    </w:rPr>
                    <w:t>四川省基本医疗保险单行支付药品病种认定表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</w:trPr>
              <w:tc>
                <w:tcPr>
                  <w:tcW w:w="264" w:type="pct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textDirection w:val="tbRlV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本人申请</w:t>
                  </w:r>
                </w:p>
              </w:tc>
              <w:tc>
                <w:tcPr>
                  <w:tcW w:w="693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姓名</w:t>
                  </w:r>
                </w:p>
              </w:tc>
              <w:tc>
                <w:tcPr>
                  <w:tcW w:w="564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张汤余　</w:t>
                  </w:r>
                </w:p>
              </w:tc>
              <w:tc>
                <w:tcPr>
                  <w:tcW w:w="432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性别</w:t>
                  </w:r>
                </w:p>
              </w:tc>
              <w:tc>
                <w:tcPr>
                  <w:tcW w:w="42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　男</w:t>
                  </w:r>
                </w:p>
              </w:tc>
              <w:tc>
                <w:tcPr>
                  <w:tcW w:w="472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年龄</w:t>
                  </w:r>
                </w:p>
              </w:tc>
              <w:tc>
                <w:tcPr>
                  <w:tcW w:w="421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73　</w:t>
                  </w:r>
                </w:p>
              </w:tc>
              <w:tc>
                <w:tcPr>
                  <w:tcW w:w="393" w:type="pct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身高</w:t>
                  </w:r>
                </w:p>
              </w:tc>
              <w:tc>
                <w:tcPr>
                  <w:tcW w:w="564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161cm　</w:t>
                  </w:r>
                </w:p>
              </w:tc>
              <w:tc>
                <w:tcPr>
                  <w:tcW w:w="36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体重</w:t>
                  </w:r>
                </w:p>
              </w:tc>
              <w:tc>
                <w:tcPr>
                  <w:tcW w:w="398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55kg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93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身份证号码</w:t>
                  </w:r>
                </w:p>
              </w:tc>
              <w:tc>
                <w:tcPr>
                  <w:tcW w:w="99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5130231949</w:t>
                  </w:r>
                </w:p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5255311　</w:t>
                  </w:r>
                </w:p>
              </w:tc>
              <w:tc>
                <w:tcPr>
                  <w:tcW w:w="42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  <w:t>单位名称</w:t>
                  </w:r>
                </w:p>
              </w:tc>
              <w:tc>
                <w:tcPr>
                  <w:tcW w:w="1287" w:type="pct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564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医保编码</w:t>
                  </w:r>
                </w:p>
              </w:tc>
              <w:tc>
                <w:tcPr>
                  <w:tcW w:w="766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93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认定</w:t>
                  </w:r>
                </w:p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机构名称</w:t>
                  </w:r>
                </w:p>
              </w:tc>
              <w:tc>
                <w:tcPr>
                  <w:tcW w:w="1423" w:type="pct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中国人民解放军陆军特色</w:t>
                  </w:r>
                </w:p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医学中心（重庆大坪医院）　</w:t>
                  </w:r>
                </w:p>
              </w:tc>
              <w:tc>
                <w:tcPr>
                  <w:tcW w:w="1287" w:type="pct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参保地医保经办</w:t>
                  </w:r>
                </w:p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机构名称</w:t>
                  </w:r>
                </w:p>
              </w:tc>
              <w:tc>
                <w:tcPr>
                  <w:tcW w:w="1330" w:type="pct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四川省达州市</w:t>
                  </w:r>
                </w:p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color w:val="FF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开江县医疗保障局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87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735" w:type="pct"/>
                  <w:gridSpan w:val="1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申请认定的病种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735" w:type="pct"/>
                  <w:gridSpan w:val="1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中段食管鳞状细胞癌cT4NOMO IVA 期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</w:trPr>
              <w:tc>
                <w:tcPr>
                  <w:tcW w:w="264" w:type="pct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textDirection w:val="tbRlV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认定机构意见</w:t>
                  </w:r>
                </w:p>
              </w:tc>
              <w:tc>
                <w:tcPr>
                  <w:tcW w:w="3404" w:type="pct"/>
                  <w:gridSpan w:val="10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认定通过的病种</w:t>
                  </w:r>
                </w:p>
              </w:tc>
              <w:tc>
                <w:tcPr>
                  <w:tcW w:w="1330" w:type="pct"/>
                  <w:gridSpan w:val="3"/>
                  <w:vMerge w:val="restart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widowControl/>
                    <w:jc w:val="both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医生签章</w:t>
                  </w:r>
                </w:p>
                <w:p>
                  <w:pPr>
                    <w:widowControl/>
                    <w:jc w:val="both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  <w:p>
                  <w:pPr>
                    <w:widowControl/>
                    <w:jc w:val="both"/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  <w:p>
                  <w:pPr>
                    <w:widowControl/>
                    <w:jc w:val="righ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年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 xml:space="preserve">  月   日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04" w:type="pct"/>
                  <w:gridSpan w:val="10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中段食管鳞状细胞癌cT4NOMO IVA 期　</w:t>
                  </w:r>
                </w:p>
              </w:tc>
              <w:tc>
                <w:tcPr>
                  <w:tcW w:w="1330" w:type="pct"/>
                  <w:gridSpan w:val="3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04" w:type="pct"/>
                  <w:gridSpan w:val="10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330" w:type="pct"/>
                  <w:gridSpan w:val="3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04" w:type="pct"/>
                  <w:gridSpan w:val="10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认定未通过病种</w:t>
                  </w:r>
                </w:p>
              </w:tc>
              <w:tc>
                <w:tcPr>
                  <w:tcW w:w="1330" w:type="pct"/>
                  <w:gridSpan w:val="3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04" w:type="pct"/>
                  <w:gridSpan w:val="10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330" w:type="pct"/>
                  <w:gridSpan w:val="3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04" w:type="pct"/>
                  <w:gridSpan w:val="10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330" w:type="pct"/>
                  <w:gridSpan w:val="3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16" w:type="pct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建议治疗方案</w:t>
                  </w:r>
                </w:p>
              </w:tc>
              <w:tc>
                <w:tcPr>
                  <w:tcW w:w="1287" w:type="pct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填表说明</w:t>
                  </w:r>
                </w:p>
              </w:tc>
              <w:tc>
                <w:tcPr>
                  <w:tcW w:w="1330" w:type="pct"/>
                  <w:gridSpan w:val="3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  <w:bookmarkStart w:id="0" w:name="_GoBack"/>
                  <w:bookmarkEnd w:id="0"/>
                </w:p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　</w:t>
                  </w:r>
                </w:p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4"/>
                    </w:rPr>
                    <w:t>　</w:t>
                  </w:r>
                </w:p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  <w:p>
                  <w:pPr>
                    <w:widowControl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>机构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公章)</w:t>
                  </w:r>
                </w:p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  <w:p>
                  <w:pPr>
                    <w:widowControl/>
                    <w:ind w:firstLine="1000" w:firstLineChars="500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年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 xml:space="preserve">  月   日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57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药品通用名</w:t>
                  </w:r>
                </w:p>
              </w:tc>
              <w:tc>
                <w:tcPr>
                  <w:tcW w:w="859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卡瑞利珠单抗　</w:t>
                  </w:r>
                </w:p>
              </w:tc>
              <w:tc>
                <w:tcPr>
                  <w:tcW w:w="1287" w:type="pct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330" w:type="pct"/>
                  <w:gridSpan w:val="3"/>
                  <w:vMerge w:val="continue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57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药品商品名</w:t>
                  </w:r>
                </w:p>
              </w:tc>
              <w:tc>
                <w:tcPr>
                  <w:tcW w:w="859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艾瑞卡　</w:t>
                  </w:r>
                </w:p>
              </w:tc>
              <w:tc>
                <w:tcPr>
                  <w:tcW w:w="1287" w:type="pct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330" w:type="pct"/>
                  <w:gridSpan w:val="3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57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剂量</w:t>
                  </w:r>
                </w:p>
              </w:tc>
              <w:tc>
                <w:tcPr>
                  <w:tcW w:w="859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200mg VD q3w　</w:t>
                  </w:r>
                </w:p>
              </w:tc>
              <w:tc>
                <w:tcPr>
                  <w:tcW w:w="1287" w:type="pct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  <w:t>单次用药剂量</w:t>
                  </w:r>
                </w:p>
              </w:tc>
              <w:tc>
                <w:tcPr>
                  <w:tcW w:w="1330" w:type="pct"/>
                  <w:gridSpan w:val="3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57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频次</w:t>
                  </w:r>
                </w:p>
              </w:tc>
              <w:tc>
                <w:tcPr>
                  <w:tcW w:w="859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三周一次　</w:t>
                  </w:r>
                </w:p>
              </w:tc>
              <w:tc>
                <w:tcPr>
                  <w:tcW w:w="1287" w:type="pct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  <w:t>如每日一次、每周两次等</w:t>
                  </w:r>
                </w:p>
              </w:tc>
              <w:tc>
                <w:tcPr>
                  <w:tcW w:w="1330" w:type="pct"/>
                  <w:gridSpan w:val="3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57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给药途径</w:t>
                  </w:r>
                </w:p>
              </w:tc>
              <w:tc>
                <w:tcPr>
                  <w:tcW w:w="859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静脉输注　</w:t>
                  </w:r>
                </w:p>
              </w:tc>
              <w:tc>
                <w:tcPr>
                  <w:tcW w:w="1287" w:type="pct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  <w:t>如口服、静脉注射等</w:t>
                  </w:r>
                </w:p>
              </w:tc>
              <w:tc>
                <w:tcPr>
                  <w:tcW w:w="1330" w:type="pct"/>
                  <w:gridSpan w:val="3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57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一次治疗周期天数（天）</w:t>
                  </w:r>
                </w:p>
              </w:tc>
              <w:tc>
                <w:tcPr>
                  <w:tcW w:w="859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1天　</w:t>
                  </w:r>
                </w:p>
              </w:tc>
              <w:tc>
                <w:tcPr>
                  <w:tcW w:w="1287" w:type="pct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  <w:t>一次治疗所需的天数</w:t>
                  </w:r>
                </w:p>
              </w:tc>
              <w:tc>
                <w:tcPr>
                  <w:tcW w:w="1330" w:type="pct"/>
                  <w:gridSpan w:val="3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57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治疗周期数</w:t>
                  </w:r>
                </w:p>
              </w:tc>
              <w:tc>
                <w:tcPr>
                  <w:tcW w:w="859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35周　</w:t>
                  </w:r>
                </w:p>
              </w:tc>
              <w:tc>
                <w:tcPr>
                  <w:tcW w:w="1287" w:type="pct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  <w:t>需要治疗的周期数</w:t>
                  </w:r>
                </w:p>
              </w:tc>
              <w:tc>
                <w:tcPr>
                  <w:tcW w:w="1330" w:type="pct"/>
                  <w:gridSpan w:val="3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0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57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治疗周期（天）</w:t>
                  </w:r>
                </w:p>
              </w:tc>
              <w:tc>
                <w:tcPr>
                  <w:tcW w:w="859" w:type="pct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spacing w:line="480" w:lineRule="auto"/>
                    <w:jc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2"/>
                      <w:szCs w:val="22"/>
                    </w:rPr>
                    <w:t>730天</w:t>
                  </w:r>
                </w:p>
              </w:tc>
              <w:tc>
                <w:tcPr>
                  <w:tcW w:w="1287" w:type="pct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0"/>
                      <w:szCs w:val="20"/>
                    </w:rPr>
                    <w:t>治疗周期=一次治疗周期天数*治疗周期数</w:t>
                  </w:r>
                </w:p>
              </w:tc>
              <w:tc>
                <w:tcPr>
                  <w:tcW w:w="1330" w:type="pct"/>
                  <w:gridSpan w:val="3"/>
                  <w:vMerge w:val="continue"/>
                  <w:tcBorders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12" w:hRule="atLeast"/>
              </w:trPr>
              <w:tc>
                <w:tcPr>
                  <w:tcW w:w="264" w:type="pct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textDirection w:val="tbRlV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医保经办机构意见</w:t>
                  </w:r>
                </w:p>
              </w:tc>
              <w:tc>
                <w:tcPr>
                  <w:tcW w:w="4735" w:type="pct"/>
                  <w:gridSpan w:val="13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firstLine="400" w:firstLineChars="200"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1.通过病种认定的参保人员，应及时到定点医疗机构申请治疗，病种认定有效期为1年,认定到期后若还需要使用相应药品、认定后超过6个月未进行治疗或出现中断治疗达到6个月以上的,均应重新申请认定；</w:t>
                  </w:r>
                </w:p>
                <w:p>
                  <w:pPr>
                    <w:widowControl/>
                    <w:ind w:firstLine="400" w:firstLineChars="200"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2.认定机构需建签名台账或实行电子签名；</w:t>
                  </w:r>
                </w:p>
                <w:p>
                  <w:pPr>
                    <w:widowControl/>
                    <w:ind w:firstLine="400" w:firstLineChars="200"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3.此表可打印给参保人员留存；</w:t>
                  </w:r>
                </w:p>
                <w:p>
                  <w:pPr>
                    <w:widowControl/>
                    <w:ind w:firstLine="400" w:firstLineChars="200"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4.治疗周期（天）参照不超过《单行支付药品及高值药品适用病种及用药认定标准》中每个药品治疗评估周期，且不超过一个治疗年度。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735" w:type="pct"/>
                  <w:gridSpan w:val="13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735" w:type="pct"/>
                  <w:gridSpan w:val="13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735" w:type="pct"/>
                  <w:gridSpan w:val="13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735" w:type="pct"/>
                  <w:gridSpan w:val="13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735" w:type="pct"/>
                  <w:gridSpan w:val="13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735" w:type="pct"/>
                  <w:gridSpan w:val="13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94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经办机构签章：</w:t>
                  </w:r>
                </w:p>
              </w:tc>
              <w:tc>
                <w:tcPr>
                  <w:tcW w:w="25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66" w:type="pct"/>
                  <w:gridSpan w:val="2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26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64" w:type="pct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2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94" w:type="pct"/>
                  <w:gridSpan w:val="3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认定通过时间：</w:t>
                  </w:r>
                </w:p>
              </w:tc>
              <w:tc>
                <w:tcPr>
                  <w:tcW w:w="1724" w:type="pct"/>
                  <w:gridSpan w:val="6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 xml:space="preserve">       年    月   日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264" w:type="pc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患者签名</w:t>
                  </w:r>
                </w:p>
              </w:tc>
              <w:tc>
                <w:tcPr>
                  <w:tcW w:w="693" w:type="pct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56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联系</w:t>
                  </w:r>
                </w:p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电话</w:t>
                  </w:r>
                </w:p>
              </w:tc>
              <w:tc>
                <w:tcPr>
                  <w:tcW w:w="1474" w:type="pct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15520282321　</w:t>
                  </w:r>
                </w:p>
              </w:tc>
              <w:tc>
                <w:tcPr>
                  <w:tcW w:w="601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联系</w:t>
                  </w:r>
                </w:p>
                <w:p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地址</w:t>
                  </w:r>
                </w:p>
              </w:tc>
              <w:tc>
                <w:tcPr>
                  <w:tcW w:w="1401" w:type="pct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both"/>
                    <w:rPr>
                      <w:rFonts w:ascii="仿宋_GB2312" w:hAnsi="仿宋_GB2312" w:eastAsia="仿宋_GB2312" w:cs="仿宋_GB2312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20"/>
                      <w:szCs w:val="20"/>
                    </w:rPr>
                    <w:t>四川省达州市开江县讲治镇宝石社区朝阳街130号　</w:t>
                  </w:r>
                </w:p>
              </w:tc>
            </w:tr>
          </w:tbl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kMjJiNzdmOTMzOTE0NGM4NjJmYzc3ZWMyNDM3NDgifQ=="/>
  </w:docVars>
  <w:rsids>
    <w:rsidRoot w:val="000B4D09"/>
    <w:rsid w:val="000B3F9F"/>
    <w:rsid w:val="000B4D09"/>
    <w:rsid w:val="000D48D5"/>
    <w:rsid w:val="00282164"/>
    <w:rsid w:val="00344361"/>
    <w:rsid w:val="003A605B"/>
    <w:rsid w:val="003E310A"/>
    <w:rsid w:val="004B7B8E"/>
    <w:rsid w:val="00796530"/>
    <w:rsid w:val="00983A6F"/>
    <w:rsid w:val="00993D05"/>
    <w:rsid w:val="00AE5FC1"/>
    <w:rsid w:val="00BA06CC"/>
    <w:rsid w:val="00EE035F"/>
    <w:rsid w:val="00F544E7"/>
    <w:rsid w:val="00F77261"/>
    <w:rsid w:val="00FB43F2"/>
    <w:rsid w:val="02A02634"/>
    <w:rsid w:val="09786713"/>
    <w:rsid w:val="0A6F1B02"/>
    <w:rsid w:val="0FAB4FFB"/>
    <w:rsid w:val="14A97970"/>
    <w:rsid w:val="155F1A38"/>
    <w:rsid w:val="17742506"/>
    <w:rsid w:val="1A893588"/>
    <w:rsid w:val="1D837191"/>
    <w:rsid w:val="1DF15F06"/>
    <w:rsid w:val="250C0222"/>
    <w:rsid w:val="26B90657"/>
    <w:rsid w:val="2A9F77C7"/>
    <w:rsid w:val="2BEE0681"/>
    <w:rsid w:val="2C7156F5"/>
    <w:rsid w:val="310D0BC3"/>
    <w:rsid w:val="36102BAE"/>
    <w:rsid w:val="378E54FF"/>
    <w:rsid w:val="3877581E"/>
    <w:rsid w:val="3A8C79E3"/>
    <w:rsid w:val="3DE24353"/>
    <w:rsid w:val="3FA52506"/>
    <w:rsid w:val="47473BEE"/>
    <w:rsid w:val="49D65C1D"/>
    <w:rsid w:val="4A6B76DF"/>
    <w:rsid w:val="4CB37051"/>
    <w:rsid w:val="51BB5CD6"/>
    <w:rsid w:val="52B37355"/>
    <w:rsid w:val="53A7451A"/>
    <w:rsid w:val="54F50916"/>
    <w:rsid w:val="56DE4CCA"/>
    <w:rsid w:val="5A440618"/>
    <w:rsid w:val="5B9242D5"/>
    <w:rsid w:val="5DC21086"/>
    <w:rsid w:val="61E50D05"/>
    <w:rsid w:val="635D2D54"/>
    <w:rsid w:val="637A5F22"/>
    <w:rsid w:val="64BA78AA"/>
    <w:rsid w:val="70747425"/>
    <w:rsid w:val="70EA7878"/>
    <w:rsid w:val="72210161"/>
    <w:rsid w:val="748527D2"/>
    <w:rsid w:val="75320423"/>
    <w:rsid w:val="755D7AAE"/>
    <w:rsid w:val="75A532EA"/>
    <w:rsid w:val="77310FCB"/>
    <w:rsid w:val="786A345E"/>
    <w:rsid w:val="799A6D1F"/>
    <w:rsid w:val="7C0466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561</Words>
  <Characters>627</Characters>
  <Lines>6</Lines>
  <Paragraphs>1</Paragraphs>
  <TotalTime>2</TotalTime>
  <ScaleCrop>false</ScaleCrop>
  <LinksUpToDate>false</LinksUpToDate>
  <CharactersWithSpaces>692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2022-11-18T05:34:00Z</dcterms:created>
  <dc:creator>刘 科平</dc:creator>
  <cp:lastModifiedBy>张建勋</cp:lastModifiedBy>
  <cp:lastPrinted>2020-08-23T12:10:00Z</cp:lastPrinted>
  <dcterms:modified xsi:type="dcterms:W3CDTF">2022-12-07T09:32:34Z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7AF6945016BB44D28E808D20130CBFFE</vt:lpwstr>
  </property>
</Properties>
</file>